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0E" w:rsidRPr="00F3210E" w:rsidRDefault="00F3210E" w:rsidP="00F3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10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3210E" w:rsidRPr="00F3210E" w:rsidRDefault="00F3210E" w:rsidP="00F3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0E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proofErr w:type="gramStart"/>
      <w:r w:rsidRPr="00F3210E">
        <w:rPr>
          <w:rFonts w:ascii="Times New Roman" w:hAnsi="Times New Roman" w:cs="Times New Roman"/>
          <w:b/>
          <w:sz w:val="28"/>
          <w:szCs w:val="28"/>
        </w:rPr>
        <w:t>программе  по</w:t>
      </w:r>
      <w:proofErr w:type="gramEnd"/>
      <w:r w:rsidRPr="00F3210E">
        <w:rPr>
          <w:rFonts w:ascii="Times New Roman" w:hAnsi="Times New Roman" w:cs="Times New Roman"/>
          <w:b/>
          <w:sz w:val="28"/>
          <w:szCs w:val="28"/>
        </w:rPr>
        <w:t xml:space="preserve"> учебному предмету</w:t>
      </w:r>
    </w:p>
    <w:p w:rsidR="00F3210E" w:rsidRPr="00F3210E" w:rsidRDefault="00F3210E" w:rsidP="00F3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0E">
        <w:rPr>
          <w:rFonts w:ascii="Times New Roman" w:hAnsi="Times New Roman" w:cs="Times New Roman"/>
          <w:b/>
          <w:sz w:val="28"/>
          <w:szCs w:val="28"/>
        </w:rPr>
        <w:t>«Родная (балкарская) литература». 10-11класс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Федеральная рабочая программа по учебному предмету «Родная (балкарская) литература» (предметная область «Родной язык и родная литература») (далее соответственно – программа по родной (балкарской) литературе, родная (балкарская) литература) разработана для обучающихся, владеющих родным (балкарским) языком, и включает пояснительную записку, содержание обучения, планируемые результаты освоения программы по родной (балкарской) литературе.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 xml:space="preserve">Пояснительная записка отражает общие цели изучения родной (балкарской) литературы, место в структуре учебного плана, а также </w:t>
      </w:r>
      <w:proofErr w:type="gramStart"/>
      <w:r w:rsidRPr="00F3210E">
        <w:rPr>
          <w:rFonts w:ascii="Times New Roman" w:hAnsi="Times New Roman" w:cs="Times New Roman"/>
        </w:rPr>
        <w:t>подходы  к</w:t>
      </w:r>
      <w:proofErr w:type="gramEnd"/>
      <w:r w:rsidRPr="00F3210E">
        <w:rPr>
          <w:rFonts w:ascii="Times New Roman" w:hAnsi="Times New Roman" w:cs="Times New Roman"/>
        </w:rPr>
        <w:t xml:space="preserve"> отбору содержания, к определению планируемых результатов.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 xml:space="preserve">Планируемые результаты освоения программы по родной (балкарской) литературе включают личностные, </w:t>
      </w:r>
      <w:proofErr w:type="spellStart"/>
      <w:r w:rsidRPr="00F3210E">
        <w:rPr>
          <w:rFonts w:ascii="Times New Roman" w:hAnsi="Times New Roman" w:cs="Times New Roman"/>
        </w:rPr>
        <w:t>метапредметные</w:t>
      </w:r>
      <w:proofErr w:type="spellEnd"/>
      <w:r w:rsidRPr="00F3210E">
        <w:rPr>
          <w:rFonts w:ascii="Times New Roman" w:hAnsi="Times New Roman" w:cs="Times New Roman"/>
        </w:rPr>
        <w:t xml:space="preserve"> результаты за весь период обучения на уровне среднего общего образования, а также предметные </w:t>
      </w:r>
      <w:proofErr w:type="gramStart"/>
      <w:r w:rsidRPr="00F3210E">
        <w:rPr>
          <w:rFonts w:ascii="Times New Roman" w:hAnsi="Times New Roman" w:cs="Times New Roman"/>
        </w:rPr>
        <w:t>результаты  за</w:t>
      </w:r>
      <w:proofErr w:type="gramEnd"/>
      <w:r w:rsidRPr="00F3210E">
        <w:rPr>
          <w:rFonts w:ascii="Times New Roman" w:hAnsi="Times New Roman" w:cs="Times New Roman"/>
        </w:rPr>
        <w:t xml:space="preserve"> каждый год обучения.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Пояснительная записка.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Программа по родной (балкарской) литературе разработана с целью оказания методической помощи учителю в создании рабочей программы по учебному предмету, ориентированной на современные тенденции в образовании и активные методики обучения.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 xml:space="preserve">Программа составлена с учётом преемственности с программами начального общего образования и основного общего образования. Курс родной (балкарской) литературы в 10–11 классах имеет ряд особенностей: </w:t>
      </w:r>
      <w:proofErr w:type="gramStart"/>
      <w:r w:rsidRPr="00F3210E">
        <w:rPr>
          <w:rFonts w:ascii="Times New Roman" w:hAnsi="Times New Roman" w:cs="Times New Roman"/>
        </w:rPr>
        <w:t>обращение  к</w:t>
      </w:r>
      <w:proofErr w:type="gramEnd"/>
      <w:r w:rsidRPr="00F3210E">
        <w:rPr>
          <w:rFonts w:ascii="Times New Roman" w:hAnsi="Times New Roman" w:cs="Times New Roman"/>
        </w:rPr>
        <w:t xml:space="preserve"> литературно-фольклорным взаимосвязям, установление связей между произведением, творчеством писателя, историческим и литературным процессом, включение вопросов диалога литературной истории и современности, контекстуальное и сравнительно-сопоставительное изучение произведений  в контексте творчества писателя и исторического периода. Такой подход к изучению предмета родная (балкарская) литература позволяет осознать её </w:t>
      </w:r>
      <w:proofErr w:type="gramStart"/>
      <w:r w:rsidRPr="00F3210E">
        <w:rPr>
          <w:rFonts w:ascii="Times New Roman" w:hAnsi="Times New Roman" w:cs="Times New Roman"/>
        </w:rPr>
        <w:t>самобытность  и</w:t>
      </w:r>
      <w:proofErr w:type="gramEnd"/>
      <w:r w:rsidRPr="00F3210E">
        <w:rPr>
          <w:rFonts w:ascii="Times New Roman" w:hAnsi="Times New Roman" w:cs="Times New Roman"/>
        </w:rPr>
        <w:t xml:space="preserve"> место в ряду русской и мировой литератур.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 xml:space="preserve">Особое место в программе 10–11 классов отводится произведениям, в которых присутствуют нестандартность художественного мышления, эпическая широта, глубокий психологизм, </w:t>
      </w:r>
      <w:proofErr w:type="spellStart"/>
      <w:r w:rsidRPr="00F3210E">
        <w:rPr>
          <w:rFonts w:ascii="Times New Roman" w:hAnsi="Times New Roman" w:cs="Times New Roman"/>
        </w:rPr>
        <w:t>многосюжетность</w:t>
      </w:r>
      <w:proofErr w:type="spellEnd"/>
      <w:r w:rsidRPr="00F3210E">
        <w:rPr>
          <w:rFonts w:ascii="Times New Roman" w:hAnsi="Times New Roman" w:cs="Times New Roman"/>
        </w:rPr>
        <w:t xml:space="preserve">, синтез исторического, </w:t>
      </w:r>
      <w:proofErr w:type="gramStart"/>
      <w:r w:rsidRPr="00F3210E">
        <w:rPr>
          <w:rFonts w:ascii="Times New Roman" w:hAnsi="Times New Roman" w:cs="Times New Roman"/>
        </w:rPr>
        <w:t>философского  и</w:t>
      </w:r>
      <w:proofErr w:type="gramEnd"/>
      <w:r w:rsidRPr="00F3210E">
        <w:rPr>
          <w:rFonts w:ascii="Times New Roman" w:hAnsi="Times New Roman" w:cs="Times New Roman"/>
        </w:rPr>
        <w:t xml:space="preserve"> мифологического, неоднозначность идейно-философских трактовок национальной истории, тема сохранения исторической памяти как необходимого условия сохранения самого народа и другое. В программе также представлены произведения, отражающие своеобразие национального характера и быта, приверженность обычаям и традициям народа, особенности национального юмора.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В содержании программы по родной (балкарской) литературе выделяются следующие содержательные линии: родная (балкарская) литература по периодам (развитие балкарской литературы в 1940-1950 годы, их жанрово-тематическое многообразие, развитие балкарской литературы в 1960-1980 годы, развитие балкарской литературы в 1990-2000 годы, расширение художественно-эстетического пространства балкарской литературы в 2010-2020 годы) и теория литературы (включает научное осмысливание и обобщение закономерностей  и особенностей развития художественного творчества, систематизацию литературных понятий, изучение сущности, содержания и формы художественной литературы, её специфику).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Изучение родной (балкарской) литературы направлено на достижение следующих целей: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lastRenderedPageBreak/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текстов;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формирование у обучающегося представлений о специфике балкарской литературы;</w:t>
      </w:r>
    </w:p>
    <w:p w:rsidR="00F3210E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осознание исторической и эстетической обусловленности литературного процесса.</w:t>
      </w:r>
    </w:p>
    <w:p w:rsidR="00D10707" w:rsidRPr="00F3210E" w:rsidRDefault="00F3210E" w:rsidP="00F3210E">
      <w:pPr>
        <w:rPr>
          <w:rFonts w:ascii="Times New Roman" w:hAnsi="Times New Roman" w:cs="Times New Roman"/>
        </w:rPr>
      </w:pPr>
      <w:r w:rsidRPr="00F3210E">
        <w:rPr>
          <w:rFonts w:ascii="Times New Roman" w:hAnsi="Times New Roman" w:cs="Times New Roman"/>
        </w:rPr>
        <w:t>Общее число часов, рекомендованных для изучения родной (балкарской) литературы – 68 часов: в 10 классе – 34 часа (1 час в неделю</w:t>
      </w:r>
      <w:proofErr w:type="gramStart"/>
      <w:r w:rsidRPr="00F3210E">
        <w:rPr>
          <w:rFonts w:ascii="Times New Roman" w:hAnsi="Times New Roman" w:cs="Times New Roman"/>
        </w:rPr>
        <w:t>),  в</w:t>
      </w:r>
      <w:proofErr w:type="gramEnd"/>
      <w:r w:rsidRPr="00F3210E">
        <w:rPr>
          <w:rFonts w:ascii="Times New Roman" w:hAnsi="Times New Roman" w:cs="Times New Roman"/>
        </w:rPr>
        <w:t xml:space="preserve"> 11 классе – 34 часа (1 час в неделю).</w:t>
      </w:r>
    </w:p>
    <w:sectPr w:rsidR="00D10707" w:rsidRPr="00F3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8"/>
    <w:rsid w:val="004B5438"/>
    <w:rsid w:val="00D10707"/>
    <w:rsid w:val="00F3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D623"/>
  <w15:chartTrackingRefBased/>
  <w15:docId w15:val="{F1B6368E-D639-4B3B-9471-5995F386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2023-11-15T08:54:00Z</dcterms:created>
  <dcterms:modified xsi:type="dcterms:W3CDTF">2023-11-15T08:55:00Z</dcterms:modified>
</cp:coreProperties>
</file>